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4E" w:rsidRPr="00A377F0" w:rsidRDefault="005E214E" w:rsidP="005E214E">
      <w:pPr>
        <w:jc w:val="center"/>
        <w:rPr>
          <w:rFonts w:ascii="Times New Roman" w:hAnsi="Times New Roman"/>
        </w:rPr>
      </w:pPr>
      <w:r w:rsidRPr="00A377F0">
        <w:rPr>
          <w:rFonts w:ascii="Times New Roman" w:hAnsi="Times New Roman"/>
          <w:noProof/>
        </w:rPr>
        <w:drawing>
          <wp:inline distT="0" distB="0" distL="0" distR="0">
            <wp:extent cx="712492" cy="801532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айона цветно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95" cy="80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14E" w:rsidRPr="00A377F0" w:rsidRDefault="005E214E" w:rsidP="005E214E">
      <w:pPr>
        <w:pStyle w:val="1"/>
      </w:pPr>
      <w:r w:rsidRPr="00A377F0">
        <w:t xml:space="preserve">Администрация </w:t>
      </w:r>
      <w:proofErr w:type="spellStart"/>
      <w:r w:rsidRPr="00A377F0">
        <w:t>Мясниковского</w:t>
      </w:r>
      <w:proofErr w:type="spellEnd"/>
      <w:r w:rsidRPr="00A377F0">
        <w:t xml:space="preserve"> района</w:t>
      </w:r>
    </w:p>
    <w:p w:rsidR="005E214E" w:rsidRPr="00A377F0" w:rsidRDefault="005E214E" w:rsidP="005E214E">
      <w:pPr>
        <w:pStyle w:val="2"/>
      </w:pPr>
      <w:r>
        <w:t>ПОСТАНОВЛЕНИЕ</w:t>
      </w:r>
    </w:p>
    <w:p w:rsidR="005E214E" w:rsidRPr="00A377F0" w:rsidRDefault="005E214E" w:rsidP="005E214E">
      <w:pPr>
        <w:rPr>
          <w:rFonts w:ascii="Times New Roman" w:hAnsi="Times New Roman"/>
        </w:rPr>
      </w:pPr>
    </w:p>
    <w:tbl>
      <w:tblPr>
        <w:tblStyle w:val="a4"/>
        <w:tblW w:w="0" w:type="auto"/>
        <w:jc w:val="center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  <w:gridCol w:w="2893"/>
        <w:gridCol w:w="3050"/>
      </w:tblGrid>
      <w:tr w:rsidR="005E214E" w:rsidRPr="00A377F0" w:rsidTr="00EB32EC">
        <w:trPr>
          <w:jc w:val="center"/>
        </w:trPr>
        <w:tc>
          <w:tcPr>
            <w:tcW w:w="3685" w:type="dxa"/>
          </w:tcPr>
          <w:p w:rsidR="005E214E" w:rsidRPr="00A377F0" w:rsidRDefault="005E214E" w:rsidP="00EB32EC">
            <w:pPr>
              <w:rPr>
                <w:rFonts w:ascii="Times New Roman" w:hAnsi="Times New Roman"/>
                <w:sz w:val="28"/>
                <w:szCs w:val="28"/>
              </w:rPr>
            </w:pPr>
            <w:r w:rsidRPr="00A377F0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893" w:type="dxa"/>
          </w:tcPr>
          <w:p w:rsidR="005E214E" w:rsidRPr="00A377F0" w:rsidRDefault="005E214E" w:rsidP="00EB3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F0">
              <w:rPr>
                <w:rFonts w:ascii="Times New Roman" w:hAnsi="Times New Roman"/>
                <w:sz w:val="28"/>
                <w:szCs w:val="28"/>
              </w:rPr>
              <w:t>№ ___</w:t>
            </w:r>
          </w:p>
        </w:tc>
        <w:tc>
          <w:tcPr>
            <w:tcW w:w="3050" w:type="dxa"/>
          </w:tcPr>
          <w:p w:rsidR="005E214E" w:rsidRPr="00A377F0" w:rsidRDefault="005E214E" w:rsidP="00EB32E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377F0">
              <w:rPr>
                <w:rFonts w:ascii="Times New Roman" w:hAnsi="Times New Roman"/>
                <w:sz w:val="28"/>
                <w:szCs w:val="28"/>
              </w:rPr>
              <w:t>с.Чалтырь</w:t>
            </w:r>
          </w:p>
        </w:tc>
      </w:tr>
      <w:tr w:rsidR="005E214E" w:rsidRPr="00A377F0" w:rsidTr="00EB32EC">
        <w:trPr>
          <w:jc w:val="center"/>
        </w:trPr>
        <w:tc>
          <w:tcPr>
            <w:tcW w:w="3685" w:type="dxa"/>
          </w:tcPr>
          <w:p w:rsidR="005E214E" w:rsidRPr="00A377F0" w:rsidRDefault="005E214E" w:rsidP="00EB32E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377F0">
              <w:rPr>
                <w:rFonts w:ascii="Times New Roman" w:hAnsi="Times New Roman"/>
                <w:i/>
                <w:sz w:val="24"/>
                <w:szCs w:val="24"/>
              </w:rPr>
              <w:t xml:space="preserve">        дата</w:t>
            </w:r>
          </w:p>
        </w:tc>
        <w:tc>
          <w:tcPr>
            <w:tcW w:w="2893" w:type="dxa"/>
          </w:tcPr>
          <w:p w:rsidR="005E214E" w:rsidRPr="00A377F0" w:rsidRDefault="005E214E" w:rsidP="00EB32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5E214E" w:rsidRPr="00A377F0" w:rsidRDefault="005E214E" w:rsidP="00EB32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321E" w:rsidRDefault="007E321E" w:rsidP="007E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E321E" w:rsidRDefault="007E321E" w:rsidP="007E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885" w:type="dxa"/>
        <w:tblLayout w:type="fixed"/>
        <w:tblLook w:val="04A0"/>
      </w:tblPr>
      <w:tblGrid>
        <w:gridCol w:w="9885"/>
      </w:tblGrid>
      <w:tr w:rsidR="007E321E" w:rsidTr="006269B0">
        <w:tc>
          <w:tcPr>
            <w:tcW w:w="9885" w:type="dxa"/>
            <w:shd w:val="clear" w:color="auto" w:fill="FFFFFF"/>
          </w:tcPr>
          <w:p w:rsidR="007E321E" w:rsidRDefault="007E321E">
            <w:pPr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7E321E" w:rsidRDefault="007E321E" w:rsidP="00F30595">
            <w:pPr>
              <w:spacing w:line="276" w:lineRule="auto"/>
              <w:ind w:right="4707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О прогнозе социально-экономического развития </w:t>
            </w: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Pr="00F3059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района 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>на 20</w:t>
            </w:r>
            <w:r w:rsidR="004D21BA">
              <w:rPr>
                <w:rFonts w:ascii="Times New Roman" w:hAnsi="Times New Roman"/>
                <w:sz w:val="28"/>
                <w:szCs w:val="28"/>
              </w:rPr>
              <w:t>2</w:t>
            </w:r>
            <w:r w:rsidR="00D87F43">
              <w:rPr>
                <w:rFonts w:ascii="Times New Roman" w:hAnsi="Times New Roman"/>
                <w:sz w:val="28"/>
                <w:szCs w:val="28"/>
              </w:rPr>
              <w:t>1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год и плановый период 202</w:t>
            </w:r>
            <w:r w:rsidR="00D87F43">
              <w:rPr>
                <w:rFonts w:ascii="Times New Roman" w:hAnsi="Times New Roman"/>
                <w:sz w:val="28"/>
                <w:szCs w:val="28"/>
              </w:rPr>
              <w:t>2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D87F43">
              <w:rPr>
                <w:rFonts w:ascii="Times New Roman" w:hAnsi="Times New Roman"/>
                <w:sz w:val="28"/>
                <w:szCs w:val="28"/>
              </w:rPr>
              <w:t>3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</w:p>
          <w:p w:rsidR="007E321E" w:rsidRDefault="007E321E">
            <w:pPr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7E321E" w:rsidRDefault="007E321E">
            <w:pPr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7E321E" w:rsidRDefault="007E321E" w:rsidP="007E321E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постановлением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от 25.12.2015 № 1907 «</w:t>
            </w:r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 xml:space="preserve">О порядке разработки, корректировки, осуществления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>мониторинга и контроля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>реализации прогнозов социально-экономического развития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>Мясниковского</w:t>
            </w:r>
            <w:proofErr w:type="spellEnd"/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 xml:space="preserve"> района на долгосрочный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>и среднесрочный периоды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7E321E" w:rsidRDefault="007E321E">
            <w:pPr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321E" w:rsidRDefault="007E321E">
            <w:pPr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постановляет:</w:t>
            </w:r>
          </w:p>
          <w:p w:rsidR="007E321E" w:rsidRDefault="007E321E">
            <w:pPr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321E" w:rsidRPr="00F30595" w:rsidRDefault="007E321E" w:rsidP="00C13356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30595">
              <w:rPr>
                <w:rFonts w:ascii="Times New Roman" w:hAnsi="Times New Roman"/>
                <w:kern w:val="0"/>
                <w:sz w:val="28"/>
                <w:szCs w:val="28"/>
              </w:rPr>
              <w:t xml:space="preserve">Утвердить прогноз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социально-экономического развития </w:t>
            </w:r>
            <w:proofErr w:type="spellStart"/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Мясниковского</w:t>
            </w:r>
            <w:proofErr w:type="spellEnd"/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района 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>на 20</w:t>
            </w:r>
            <w:r w:rsidR="004D21BA">
              <w:rPr>
                <w:rFonts w:ascii="Times New Roman" w:hAnsi="Times New Roman"/>
                <w:sz w:val="28"/>
                <w:szCs w:val="28"/>
              </w:rPr>
              <w:t>2</w:t>
            </w:r>
            <w:r w:rsidR="00D87F43">
              <w:rPr>
                <w:rFonts w:ascii="Times New Roman" w:hAnsi="Times New Roman"/>
                <w:sz w:val="28"/>
                <w:szCs w:val="28"/>
              </w:rPr>
              <w:t>1</w:t>
            </w:r>
            <w:r w:rsidR="004D21BA">
              <w:rPr>
                <w:rFonts w:ascii="Times New Roman" w:hAnsi="Times New Roman"/>
                <w:sz w:val="28"/>
                <w:szCs w:val="28"/>
              </w:rPr>
              <w:t xml:space="preserve"> год и плановый период 202</w:t>
            </w:r>
            <w:r w:rsidR="00D87F43">
              <w:rPr>
                <w:rFonts w:ascii="Times New Roman" w:hAnsi="Times New Roman"/>
                <w:sz w:val="28"/>
                <w:szCs w:val="28"/>
              </w:rPr>
              <w:t>2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D87F43">
              <w:rPr>
                <w:rFonts w:ascii="Times New Roman" w:hAnsi="Times New Roman"/>
                <w:sz w:val="28"/>
                <w:szCs w:val="28"/>
              </w:rPr>
              <w:t>3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  <w:r w:rsidR="00F30595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согласно приложению.</w:t>
            </w:r>
          </w:p>
          <w:p w:rsidR="007E321E" w:rsidRPr="00FB7BA6" w:rsidRDefault="007E321E" w:rsidP="00C13356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Заместителям главы Администрации </w:t>
            </w:r>
            <w:proofErr w:type="spellStart"/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Мясниковского</w:t>
            </w:r>
            <w:proofErr w:type="spellEnd"/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района,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</w:rPr>
              <w:t>отраслевым</w:t>
            </w:r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 xml:space="preserve"> (функциональным) органам Администрации </w:t>
            </w:r>
            <w:proofErr w:type="spellStart"/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>Мясниковского</w:t>
            </w:r>
            <w:proofErr w:type="spellEnd"/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 xml:space="preserve"> района,</w:t>
            </w:r>
            <w:r w:rsidRPr="00FB7BA6">
              <w:rPr>
                <w:rFonts w:ascii="Times New Roman" w:hAnsi="Times New Roman"/>
                <w:kern w:val="0"/>
                <w:sz w:val="28"/>
                <w:szCs w:val="20"/>
              </w:rPr>
              <w:t xml:space="preserve"> Администрациям сельских поселений </w:t>
            </w:r>
            <w:proofErr w:type="spellStart"/>
            <w:r w:rsidRPr="00FB7BA6">
              <w:rPr>
                <w:rFonts w:ascii="Times New Roman" w:hAnsi="Times New Roman"/>
                <w:kern w:val="0"/>
                <w:sz w:val="28"/>
                <w:szCs w:val="20"/>
              </w:rPr>
              <w:t>Мясниковского</w:t>
            </w:r>
            <w:proofErr w:type="spellEnd"/>
            <w:r w:rsidRPr="00FB7BA6">
              <w:rPr>
                <w:rFonts w:ascii="Times New Roman" w:hAnsi="Times New Roman"/>
                <w:kern w:val="0"/>
                <w:sz w:val="28"/>
                <w:szCs w:val="20"/>
              </w:rPr>
              <w:t xml:space="preserve"> района:</w:t>
            </w:r>
          </w:p>
          <w:p w:rsidR="007E321E" w:rsidRPr="00F30595" w:rsidRDefault="007E321E" w:rsidP="007E321E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FB7BA6">
              <w:rPr>
                <w:rFonts w:ascii="Times New Roman" w:hAnsi="Times New Roman"/>
                <w:kern w:val="0"/>
                <w:sz w:val="28"/>
                <w:szCs w:val="20"/>
              </w:rPr>
              <w:t xml:space="preserve">2.1.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</w:rPr>
              <w:t>Руководствоваться в работе показателями прогноза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социально-экономического развития </w:t>
            </w:r>
            <w:proofErr w:type="spellStart"/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Мясниковского</w:t>
            </w:r>
            <w:proofErr w:type="spellEnd"/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района 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>на 20</w:t>
            </w:r>
            <w:r w:rsidR="004D21BA">
              <w:rPr>
                <w:rFonts w:ascii="Times New Roman" w:hAnsi="Times New Roman"/>
                <w:sz w:val="28"/>
                <w:szCs w:val="28"/>
              </w:rPr>
              <w:t>2</w:t>
            </w:r>
            <w:r w:rsidR="00D87F43">
              <w:rPr>
                <w:rFonts w:ascii="Times New Roman" w:hAnsi="Times New Roman"/>
                <w:sz w:val="28"/>
                <w:szCs w:val="28"/>
              </w:rPr>
              <w:t>1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год и плановый период 202</w:t>
            </w:r>
            <w:r w:rsidR="00D87F43">
              <w:rPr>
                <w:rFonts w:ascii="Times New Roman" w:hAnsi="Times New Roman"/>
                <w:sz w:val="28"/>
                <w:szCs w:val="28"/>
              </w:rPr>
              <w:t>2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D87F43">
              <w:rPr>
                <w:rFonts w:ascii="Times New Roman" w:hAnsi="Times New Roman"/>
                <w:sz w:val="28"/>
                <w:szCs w:val="28"/>
              </w:rPr>
              <w:t>3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  <w:r w:rsidR="00F30595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="006269B0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по </w:t>
            </w:r>
            <w:r w:rsidR="00FB7BA6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базовому</w:t>
            </w:r>
            <w:r w:rsidR="006269B0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варианту.</w:t>
            </w:r>
          </w:p>
          <w:p w:rsidR="006269B0" w:rsidRPr="00F30595" w:rsidRDefault="006269B0" w:rsidP="007E321E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FB7BA6">
              <w:rPr>
                <w:rFonts w:ascii="Times New Roman" w:hAnsi="Times New Roman"/>
                <w:kern w:val="0"/>
                <w:sz w:val="28"/>
                <w:lang w:eastAsia="en-US"/>
              </w:rPr>
              <w:t xml:space="preserve">2.2. Принять меры по обеспечению выполнения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показателей прогноза социально-экономического разви</w:t>
            </w:r>
            <w:r w:rsidR="00AF66D2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тия </w:t>
            </w:r>
            <w:proofErr w:type="spellStart"/>
            <w:r w:rsidR="00AF66D2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Мясниковского</w:t>
            </w:r>
            <w:proofErr w:type="spellEnd"/>
            <w:r w:rsidR="00AF66D2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района 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>на 20</w:t>
            </w:r>
            <w:r w:rsidR="004D21BA">
              <w:rPr>
                <w:rFonts w:ascii="Times New Roman" w:hAnsi="Times New Roman"/>
                <w:sz w:val="28"/>
                <w:szCs w:val="28"/>
              </w:rPr>
              <w:t>2</w:t>
            </w:r>
            <w:r w:rsidR="00D87F43">
              <w:rPr>
                <w:rFonts w:ascii="Times New Roman" w:hAnsi="Times New Roman"/>
                <w:sz w:val="28"/>
                <w:szCs w:val="28"/>
              </w:rPr>
              <w:t>1</w:t>
            </w:r>
            <w:r w:rsidR="004D21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год и </w:t>
            </w:r>
            <w:r w:rsidR="004D21BA"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D87F43">
              <w:rPr>
                <w:rFonts w:ascii="Times New Roman" w:hAnsi="Times New Roman"/>
                <w:sz w:val="28"/>
                <w:szCs w:val="28"/>
              </w:rPr>
              <w:t>2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D87F43">
              <w:rPr>
                <w:rFonts w:ascii="Times New Roman" w:hAnsi="Times New Roman"/>
                <w:sz w:val="28"/>
                <w:szCs w:val="28"/>
              </w:rPr>
              <w:t>3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  <w:r w:rsidR="00F30595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по курируемым направлениям.</w:t>
            </w:r>
          </w:p>
          <w:p w:rsidR="007E321E" w:rsidRDefault="006269B0" w:rsidP="006269B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BA6">
              <w:rPr>
                <w:rFonts w:ascii="Times New Roman" w:hAnsi="Times New Roman"/>
                <w:kern w:val="0"/>
                <w:sz w:val="28"/>
                <w:lang w:eastAsia="en-US"/>
              </w:rPr>
              <w:t xml:space="preserve">3. </w:t>
            </w:r>
            <w:proofErr w:type="gramStart"/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>Контроль за</w:t>
            </w:r>
            <w:proofErr w:type="gramEnd"/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 xml:space="preserve"> выполнением постановления возложить на заместителя главы Администрации </w:t>
            </w:r>
            <w:proofErr w:type="spellStart"/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>Мясниковского</w:t>
            </w:r>
            <w:proofErr w:type="spellEnd"/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 xml:space="preserve"> района В.Х. </w:t>
            </w:r>
            <w:proofErr w:type="spellStart"/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>Хатламаджиян</w:t>
            </w:r>
            <w:proofErr w:type="spellEnd"/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>.</w:t>
            </w:r>
          </w:p>
          <w:p w:rsidR="006269B0" w:rsidRDefault="006269B0" w:rsidP="006269B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6269B0" w:rsidRDefault="006269B0" w:rsidP="006269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504D">
        <w:rPr>
          <w:rFonts w:ascii="Times New Roman" w:hAnsi="Times New Roman"/>
          <w:sz w:val="28"/>
          <w:szCs w:val="28"/>
        </w:rPr>
        <w:t>Глава Администрации</w:t>
      </w:r>
    </w:p>
    <w:p w:rsidR="006269B0" w:rsidRPr="00C90B4A" w:rsidRDefault="006269B0" w:rsidP="006269B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</w:t>
      </w:r>
      <w:r w:rsidRPr="006F504D">
        <w:rPr>
          <w:rFonts w:ascii="Times New Roman" w:hAnsi="Times New Roman"/>
          <w:sz w:val="28"/>
          <w:szCs w:val="28"/>
        </w:rPr>
        <w:t xml:space="preserve">                                                   В.С. </w:t>
      </w:r>
      <w:proofErr w:type="spellStart"/>
      <w:r w:rsidRPr="006F504D">
        <w:rPr>
          <w:rFonts w:ascii="Times New Roman" w:hAnsi="Times New Roman"/>
          <w:sz w:val="28"/>
          <w:szCs w:val="28"/>
        </w:rPr>
        <w:t>Килафян</w:t>
      </w:r>
      <w:proofErr w:type="spellEnd"/>
    </w:p>
    <w:p w:rsidR="00C13356" w:rsidRDefault="00C13356"/>
    <w:p w:rsidR="00C13356" w:rsidRPr="005E214E" w:rsidRDefault="005E214E">
      <w:pPr>
        <w:rPr>
          <w:rFonts w:ascii="Times New Roman" w:hAnsi="Times New Roman"/>
          <w:sz w:val="28"/>
          <w:szCs w:val="28"/>
        </w:rPr>
      </w:pPr>
      <w:r w:rsidRPr="005E214E">
        <w:rPr>
          <w:rFonts w:ascii="Times New Roman" w:hAnsi="Times New Roman"/>
          <w:sz w:val="28"/>
          <w:szCs w:val="28"/>
        </w:rPr>
        <w:t>Постановление вносит отдел экономического развития</w:t>
      </w:r>
    </w:p>
    <w:p w:rsidR="00C13356" w:rsidRPr="005E214E" w:rsidRDefault="00C13356">
      <w:pPr>
        <w:rPr>
          <w:rFonts w:ascii="Times New Roman" w:hAnsi="Times New Roman"/>
          <w:sz w:val="28"/>
          <w:szCs w:val="28"/>
        </w:rPr>
        <w:sectPr w:rsidR="00C13356" w:rsidRPr="005E214E" w:rsidSect="005E214E"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C13356" w:rsidRPr="0069182C" w:rsidRDefault="00C13356" w:rsidP="00C13356">
      <w:pPr>
        <w:pageBreakBefore/>
        <w:ind w:left="9781"/>
        <w:rPr>
          <w:rFonts w:ascii="Arial" w:hAnsi="Arial" w:cs="Arial"/>
          <w:color w:val="000000"/>
          <w:sz w:val="21"/>
          <w:szCs w:val="21"/>
        </w:rPr>
      </w:pPr>
      <w:r w:rsidRPr="0069182C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182C">
        <w:rPr>
          <w:rFonts w:ascii="Times New Roman" w:hAnsi="Times New Roman"/>
          <w:color w:val="000000"/>
          <w:sz w:val="28"/>
          <w:szCs w:val="28"/>
        </w:rPr>
        <w:t>к постановлению</w:t>
      </w:r>
    </w:p>
    <w:p w:rsidR="00C13356" w:rsidRPr="0069182C" w:rsidRDefault="00C13356" w:rsidP="00C13356">
      <w:pPr>
        <w:ind w:left="9781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от  __________</w:t>
      </w:r>
      <w:r w:rsidRPr="0069182C">
        <w:rPr>
          <w:rFonts w:ascii="Times New Roman" w:hAnsi="Times New Roman"/>
          <w:sz w:val="28"/>
          <w:szCs w:val="28"/>
        </w:rPr>
        <w:t>20</w:t>
      </w:r>
      <w:r w:rsidR="00D87F4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  № ____</w:t>
      </w:r>
    </w:p>
    <w:p w:rsidR="00C13356" w:rsidRPr="0069182C" w:rsidRDefault="00C13356" w:rsidP="00C13356">
      <w:pPr>
        <w:autoSpaceDE w:val="0"/>
        <w:autoSpaceDN w:val="0"/>
        <w:adjustRightInd w:val="0"/>
        <w:spacing w:line="360" w:lineRule="exact"/>
        <w:rPr>
          <w:rFonts w:ascii="Times New Roman" w:hAnsi="Times New Roman"/>
          <w:sz w:val="28"/>
          <w:szCs w:val="28"/>
        </w:rPr>
      </w:pPr>
      <w:r w:rsidRPr="0069182C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C13356" w:rsidRDefault="00C13356" w:rsidP="00C13356">
      <w:pPr>
        <w:pStyle w:val="ConsPlusNormal"/>
        <w:jc w:val="center"/>
      </w:pPr>
    </w:p>
    <w:p w:rsidR="00C13356" w:rsidRPr="004B5C21" w:rsidRDefault="00C13356" w:rsidP="00C13356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0" w:name="P37"/>
      <w:bookmarkEnd w:id="0"/>
      <w:r w:rsidRPr="004B5C21">
        <w:rPr>
          <w:rFonts w:ascii="Times New Roman" w:hAnsi="Times New Roman" w:cs="Times New Roman"/>
          <w:sz w:val="28"/>
        </w:rPr>
        <w:t>ПРОГНОЗ</w:t>
      </w:r>
    </w:p>
    <w:p w:rsidR="00C13356" w:rsidRPr="004B5C21" w:rsidRDefault="00C13356" w:rsidP="00C13356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4B5C21">
        <w:rPr>
          <w:rFonts w:ascii="Times New Roman" w:hAnsi="Times New Roman" w:cs="Times New Roman"/>
          <w:sz w:val="28"/>
        </w:rPr>
        <w:t>СОЦ</w:t>
      </w:r>
      <w:r w:rsidR="004B5C21">
        <w:rPr>
          <w:rFonts w:ascii="Times New Roman" w:hAnsi="Times New Roman" w:cs="Times New Roman"/>
          <w:sz w:val="28"/>
        </w:rPr>
        <w:t>ИАЛЬНО-ЭКОНОМИЧЕСКОГО РАЗВИТИЯ МЯСНИКОВСКОГО РАЙОНА</w:t>
      </w:r>
    </w:p>
    <w:p w:rsidR="00C13356" w:rsidRDefault="00F30595" w:rsidP="00F305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="00D87F43">
        <w:rPr>
          <w:rFonts w:ascii="Times New Roman" w:hAnsi="Times New Roman"/>
          <w:b/>
          <w:sz w:val="28"/>
          <w:szCs w:val="28"/>
        </w:rPr>
        <w:t xml:space="preserve"> 2021</w:t>
      </w:r>
      <w:r w:rsidRPr="00F305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</w:t>
      </w:r>
      <w:r w:rsidRPr="00F305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ПЛАНОВЫЙ ПЕРИОД</w:t>
      </w:r>
      <w:r w:rsidRPr="00F30595">
        <w:rPr>
          <w:rFonts w:ascii="Times New Roman" w:hAnsi="Times New Roman"/>
          <w:b/>
          <w:sz w:val="28"/>
          <w:szCs w:val="28"/>
        </w:rPr>
        <w:t xml:space="preserve"> 202</w:t>
      </w:r>
      <w:r w:rsidR="00D87F43">
        <w:rPr>
          <w:rFonts w:ascii="Times New Roman" w:hAnsi="Times New Roman"/>
          <w:b/>
          <w:sz w:val="28"/>
          <w:szCs w:val="28"/>
        </w:rPr>
        <w:t>2</w:t>
      </w:r>
      <w:r w:rsidRPr="00F305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 w:rsidRPr="00F30595">
        <w:rPr>
          <w:rFonts w:ascii="Times New Roman" w:hAnsi="Times New Roman"/>
          <w:b/>
          <w:sz w:val="28"/>
          <w:szCs w:val="28"/>
        </w:rPr>
        <w:t xml:space="preserve"> 202</w:t>
      </w:r>
      <w:r w:rsidR="00D87F43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471F00" w:rsidRDefault="00471F00" w:rsidP="00F3059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163" w:type="dxa"/>
        <w:tblInd w:w="-743" w:type="dxa"/>
        <w:tblLayout w:type="fixed"/>
        <w:tblLook w:val="04A0"/>
      </w:tblPr>
      <w:tblGrid>
        <w:gridCol w:w="851"/>
        <w:gridCol w:w="3543"/>
        <w:gridCol w:w="1657"/>
        <w:gridCol w:w="1196"/>
        <w:gridCol w:w="1276"/>
        <w:gridCol w:w="1454"/>
        <w:gridCol w:w="1134"/>
        <w:gridCol w:w="1417"/>
        <w:gridCol w:w="1134"/>
        <w:gridCol w:w="1418"/>
        <w:gridCol w:w="1083"/>
      </w:tblGrid>
      <w:tr w:rsidR="00471F00" w:rsidRPr="00881B2D" w:rsidTr="002568B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2568B4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 xml:space="preserve">N </w:t>
            </w:r>
            <w:proofErr w:type="spellStart"/>
            <w:proofErr w:type="gramStart"/>
            <w:r w:rsidRPr="00881B2D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881B2D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881B2D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2568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Основные показатели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2568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2568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201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881B2D">
              <w:rPr>
                <w:rFonts w:ascii="Times New Roman" w:hAnsi="Times New Roman"/>
                <w:color w:val="000000"/>
              </w:rPr>
              <w:t xml:space="preserve"> год, отчет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2568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20</w:t>
            </w:r>
            <w:r w:rsidRPr="00881B2D">
              <w:rPr>
                <w:rFonts w:ascii="Times New Roman" w:hAnsi="Times New Roman"/>
                <w:color w:val="000000"/>
              </w:rPr>
              <w:t xml:space="preserve"> год, оценка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2568B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2021</w:t>
            </w:r>
            <w:r w:rsidRPr="00881B2D">
              <w:rPr>
                <w:rFonts w:ascii="Times New Roman" w:hAnsi="Times New Roman"/>
                <w:color w:val="000000"/>
              </w:rPr>
              <w:t xml:space="preserve"> год, прогноз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2568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202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881B2D">
              <w:rPr>
                <w:rFonts w:ascii="Times New Roman" w:hAnsi="Times New Roman"/>
                <w:color w:val="000000"/>
              </w:rPr>
              <w:t xml:space="preserve"> год, прогноз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2568B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  <w:r w:rsidRPr="00881B2D">
              <w:rPr>
                <w:rFonts w:ascii="Times New Roman" w:hAnsi="Times New Roman"/>
                <w:color w:val="000000"/>
              </w:rPr>
              <w:t xml:space="preserve"> год, прогноз</w:t>
            </w:r>
          </w:p>
        </w:tc>
      </w:tr>
      <w:tr w:rsidR="00471F00" w:rsidRPr="00881B2D" w:rsidTr="002568B4">
        <w:trPr>
          <w:trHeight w:val="6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00" w:rsidRPr="00881B2D" w:rsidRDefault="00471F00" w:rsidP="002568B4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00" w:rsidRPr="00881B2D" w:rsidRDefault="00471F00" w:rsidP="002568B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00" w:rsidRPr="00881B2D" w:rsidRDefault="00471F00" w:rsidP="002568B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00" w:rsidRPr="00881B2D" w:rsidRDefault="00471F00" w:rsidP="002568B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00" w:rsidRPr="00881B2D" w:rsidRDefault="00471F00" w:rsidP="002568B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2568B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первый</w:t>
            </w:r>
            <w:r w:rsidRPr="00881B2D">
              <w:rPr>
                <w:rFonts w:ascii="Times New Roman" w:hAnsi="Times New Roman"/>
                <w:color w:val="000000"/>
              </w:rPr>
              <w:t xml:space="preserve">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2568B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второй </w:t>
            </w:r>
            <w:r w:rsidRPr="00881B2D">
              <w:rPr>
                <w:rFonts w:ascii="Times New Roman" w:hAnsi="Times New Roman"/>
                <w:color w:val="000000"/>
              </w:rPr>
              <w:t>вариант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2568B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первый</w:t>
            </w:r>
            <w:r w:rsidRPr="00881B2D">
              <w:rPr>
                <w:rFonts w:ascii="Times New Roman" w:hAnsi="Times New Roman"/>
                <w:color w:val="000000"/>
              </w:rPr>
              <w:t xml:space="preserve">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2568B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второй </w:t>
            </w:r>
            <w:r w:rsidRPr="00881B2D">
              <w:rPr>
                <w:rFonts w:ascii="Times New Roman" w:hAnsi="Times New Roman"/>
                <w:color w:val="000000"/>
              </w:rPr>
              <w:t>вариант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2568B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первый</w:t>
            </w:r>
            <w:r w:rsidRPr="00881B2D">
              <w:rPr>
                <w:rFonts w:ascii="Times New Roman" w:hAnsi="Times New Roman"/>
                <w:color w:val="000000"/>
              </w:rPr>
              <w:t xml:space="preserve"> вариант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2568B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второй </w:t>
            </w:r>
            <w:r w:rsidRPr="00881B2D">
              <w:rPr>
                <w:rFonts w:ascii="Times New Roman" w:hAnsi="Times New Roman"/>
                <w:color w:val="000000"/>
              </w:rPr>
              <w:t>вариант</w:t>
            </w:r>
          </w:p>
        </w:tc>
      </w:tr>
    </w:tbl>
    <w:p w:rsidR="00C13356" w:rsidRPr="00471F00" w:rsidRDefault="00C13356">
      <w:pPr>
        <w:rPr>
          <w:sz w:val="2"/>
          <w:szCs w:val="2"/>
        </w:rPr>
      </w:pPr>
    </w:p>
    <w:tbl>
      <w:tblPr>
        <w:tblW w:w="16163" w:type="dxa"/>
        <w:tblInd w:w="-743" w:type="dxa"/>
        <w:tblLayout w:type="fixed"/>
        <w:tblLook w:val="04A0"/>
      </w:tblPr>
      <w:tblGrid>
        <w:gridCol w:w="851"/>
        <w:gridCol w:w="3543"/>
        <w:gridCol w:w="1657"/>
        <w:gridCol w:w="1196"/>
        <w:gridCol w:w="1276"/>
        <w:gridCol w:w="1454"/>
        <w:gridCol w:w="1134"/>
        <w:gridCol w:w="1417"/>
        <w:gridCol w:w="1134"/>
        <w:gridCol w:w="1418"/>
        <w:gridCol w:w="1083"/>
      </w:tblGrid>
      <w:tr w:rsidR="00471F00" w:rsidRPr="00881B2D" w:rsidTr="00471F00">
        <w:trPr>
          <w:trHeight w:val="27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F00" w:rsidRPr="00881B2D" w:rsidRDefault="00471F00" w:rsidP="00471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F00" w:rsidRPr="00881B2D" w:rsidRDefault="00471F00" w:rsidP="00471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F00" w:rsidRPr="00881B2D" w:rsidRDefault="00471F00" w:rsidP="00471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F00" w:rsidRPr="00881B2D" w:rsidRDefault="00471F00" w:rsidP="00471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F00" w:rsidRPr="00881B2D" w:rsidRDefault="00471F00" w:rsidP="00471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Default="00471F00" w:rsidP="00471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Default="00471F00" w:rsidP="00471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Default="00471F00" w:rsidP="00471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Default="00471F00" w:rsidP="00471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Default="00471F00" w:rsidP="00471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Default="00471F00" w:rsidP="00471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Совокупный объем отгруженных товаров, работ и услуг, выполненных собственными силами  по полному кругу предприятий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6399,25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6483,08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7173,62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7465,66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8024,1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8424,48</w:t>
            </w:r>
          </w:p>
        </w:tc>
      </w:tr>
      <w:tr w:rsidR="00881B2D" w:rsidRPr="00881B2D" w:rsidTr="00471F00">
        <w:trPr>
          <w:trHeight w:val="70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103,9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том числе по видам деятельности: 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Добыча полезных ископаемых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120,38</w:t>
            </w:r>
          </w:p>
        </w:tc>
      </w:tr>
      <w:tr w:rsidR="00881B2D" w:rsidRPr="00881B2D" w:rsidTr="00471F00">
        <w:trPr>
          <w:trHeight w:val="78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93,5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Обрабатывающие производства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6037,42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6126,24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6765,79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DA6" w:rsidRPr="00881B2D" w:rsidRDefault="00DE0DA6" w:rsidP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7057,16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7374,84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7596,4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7972,62</w:t>
            </w:r>
          </w:p>
        </w:tc>
      </w:tr>
      <w:tr w:rsidR="00881B2D" w:rsidRPr="00881B2D" w:rsidTr="00471F00">
        <w:trPr>
          <w:trHeight w:val="74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104,0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117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1.2.1.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пищевых продуктов 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2591,67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2770,89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3382,1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3588,04</w:t>
            </w:r>
          </w:p>
        </w:tc>
      </w:tr>
      <w:tr w:rsidR="00881B2D" w:rsidRPr="00881B2D" w:rsidTr="00471F00">
        <w:trPr>
          <w:trHeight w:val="63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3EB" w:rsidRPr="00881B2D" w:rsidRDefault="008E13EB" w:rsidP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1.2.2.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напитков 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1,41</w:t>
            </w:r>
          </w:p>
        </w:tc>
      </w:tr>
      <w:tr w:rsidR="00881B2D" w:rsidRPr="00881B2D" w:rsidTr="00471F00">
        <w:trPr>
          <w:trHeight w:val="80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217,4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108,7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1.2.3.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одежды 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10,95</w:t>
            </w:r>
          </w:p>
        </w:tc>
      </w:tr>
      <w:tr w:rsidR="00881B2D" w:rsidRPr="00881B2D" w:rsidTr="00471F00">
        <w:trPr>
          <w:trHeight w:val="78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E13E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113,4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1.2.4.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кожи и изделий из кожи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EE3C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EE3C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17,81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EE3C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EE3C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EE3C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22,09</w:t>
            </w:r>
          </w:p>
        </w:tc>
      </w:tr>
      <w:tr w:rsidR="00881B2D" w:rsidRPr="00881B2D" w:rsidTr="00471F00">
        <w:trPr>
          <w:trHeight w:val="71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EE3C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EE3C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EE3C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EE3C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EE3C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103,0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1.2.5.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бумаги и бумажных изделий 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163,48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196,2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203,33</w:t>
            </w:r>
          </w:p>
        </w:tc>
      </w:tr>
      <w:tr w:rsidR="00881B2D" w:rsidRPr="00881B2D" w:rsidTr="00471F00">
        <w:trPr>
          <w:trHeight w:val="7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118,8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1.2.6.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Деятельность полиграфическая и копирование носителей информации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34,92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45,1</w:t>
            </w:r>
          </w:p>
        </w:tc>
      </w:tr>
      <w:tr w:rsidR="00881B2D" w:rsidRPr="00881B2D" w:rsidTr="00471F00">
        <w:trPr>
          <w:trHeight w:val="71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87,9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105,0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1.2.7.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химических веществ и химических продуктов 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20,6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26,85</w:t>
            </w:r>
          </w:p>
        </w:tc>
      </w:tr>
      <w:tr w:rsidR="00881B2D" w:rsidRPr="00881B2D" w:rsidTr="00471F00">
        <w:trPr>
          <w:trHeight w:val="7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106,6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103,7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1.2.8.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лекарственных средств и материалов, применяемых в медицинских целях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80,93</w:t>
            </w:r>
          </w:p>
        </w:tc>
      </w:tr>
      <w:tr w:rsidR="00881B2D" w:rsidRPr="00881B2D" w:rsidTr="00471F00">
        <w:trPr>
          <w:trHeight w:val="70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105,0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lastRenderedPageBreak/>
              <w:t>1.2.9.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резиновых и пластмассовых изделий 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1070,9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1211,02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1428,71</w:t>
            </w:r>
          </w:p>
        </w:tc>
      </w:tr>
      <w:tr w:rsidR="00881B2D" w:rsidRPr="00881B2D" w:rsidTr="00471F00">
        <w:trPr>
          <w:trHeight w:val="70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93,5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103,5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1.2.10.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 xml:space="preserve"> Производство прочей неметаллической минеральной продукции 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519,74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723,1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746,76</w:t>
            </w:r>
          </w:p>
        </w:tc>
      </w:tr>
      <w:tr w:rsidR="00881B2D" w:rsidRPr="00881B2D" w:rsidTr="00471F00">
        <w:trPr>
          <w:trHeight w:val="78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92,1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106,8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1.2.11.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готовых металлических изделий, кроме машин и оборудования 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375,77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386,18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449,4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471,77</w:t>
            </w:r>
          </w:p>
        </w:tc>
      </w:tr>
      <w:tr w:rsidR="00881B2D" w:rsidRPr="00881B2D" w:rsidTr="00471F00">
        <w:trPr>
          <w:trHeight w:val="71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103,8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1.2.12.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компьютеров, электронных и оптических изделий 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1005,72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1225,9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1259,8</w:t>
            </w:r>
          </w:p>
        </w:tc>
      </w:tr>
      <w:tr w:rsidR="00881B2D" w:rsidRPr="00881B2D" w:rsidTr="00471F00">
        <w:trPr>
          <w:trHeight w:val="63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87,3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1.2.13.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машин и оборудования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51,21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67,56</w:t>
            </w:r>
          </w:p>
        </w:tc>
      </w:tr>
      <w:tr w:rsidR="00881B2D" w:rsidRPr="00881B2D" w:rsidTr="00471F00">
        <w:trPr>
          <w:trHeight w:val="5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86,6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105,0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1.2.14.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мебели 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19,33</w:t>
            </w:r>
          </w:p>
        </w:tc>
      </w:tr>
      <w:tr w:rsidR="00881B2D" w:rsidRPr="00881B2D" w:rsidTr="00471F00">
        <w:trPr>
          <w:trHeight w:val="63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1.3.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Обеспечение электрической энергией, газом и паром; кондиционирование воздуха 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28,7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32,56</w:t>
            </w:r>
          </w:p>
        </w:tc>
      </w:tr>
      <w:tr w:rsidR="00881B2D" w:rsidRPr="00881B2D" w:rsidTr="00471F00">
        <w:trPr>
          <w:trHeight w:val="70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FF7E9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100,3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1.4.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230,4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286,07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278,4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298,91</w:t>
            </w:r>
          </w:p>
        </w:tc>
      </w:tr>
      <w:tr w:rsidR="00881B2D" w:rsidRPr="00881B2D" w:rsidTr="00471F00">
        <w:trPr>
          <w:trHeight w:val="56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100,5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Продукция сельского хозяйства во всех категориях хозяйств, всего 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4130,09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4473,15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4511,87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4813,84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5032,18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5143,2</w:t>
            </w:r>
          </w:p>
        </w:tc>
      </w:tr>
      <w:tr w:rsidR="00881B2D" w:rsidRPr="00881B2D" w:rsidTr="00471F00">
        <w:trPr>
          <w:trHeight w:val="78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102,4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Объем инвестиций за счет всех источников финансирования 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3958,45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5846,17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3841,9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4104,95</w:t>
            </w:r>
          </w:p>
        </w:tc>
      </w:tr>
      <w:tr w:rsidR="00881B2D" w:rsidRPr="00881B2D" w:rsidTr="00471F00">
        <w:trPr>
          <w:trHeight w:val="71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130,5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9F1EB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67,0</w:t>
            </w:r>
          </w:p>
        </w:tc>
      </w:tr>
      <w:tr w:rsidR="00881B2D" w:rsidRPr="00881B2D" w:rsidTr="00471F00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3.1.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том числе объем инвестиций в основной капитал (за исключением бюджетных средств)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2341,72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2760,73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3125,05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3999,9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2220,8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2413,77</w:t>
            </w:r>
          </w:p>
        </w:tc>
      </w:tr>
      <w:tr w:rsidR="00881B2D" w:rsidRPr="00881B2D" w:rsidTr="00471F00">
        <w:trPr>
          <w:trHeight w:val="76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111,6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7C3F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57,6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Строительство 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4.1.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Объем работ, выполненных по виду деятельности "строительство" </w:t>
            </w:r>
          </w:p>
        </w:tc>
      </w:tr>
      <w:tr w:rsidR="00881B2D" w:rsidRPr="00471F00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3019,71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471F00" w:rsidRDefault="00471F00">
            <w:pPr>
              <w:jc w:val="right"/>
              <w:rPr>
                <w:rFonts w:ascii="Times New Roman" w:hAnsi="Times New Roman"/>
                <w:color w:val="000000"/>
              </w:rPr>
            </w:pPr>
            <w:r w:rsidRPr="00471F00">
              <w:rPr>
                <w:rFonts w:ascii="Times New Roman" w:hAnsi="Times New Roman"/>
                <w:color w:val="000000"/>
              </w:rPr>
              <w:t>3530,5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471F00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 w:rsidRPr="00471F00">
              <w:rPr>
                <w:rFonts w:ascii="Times New Roman" w:hAnsi="Times New Roman"/>
                <w:color w:val="000000"/>
              </w:rPr>
              <w:t>3765,23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471F00" w:rsidRDefault="00471F00">
            <w:pPr>
              <w:jc w:val="right"/>
              <w:rPr>
                <w:rFonts w:ascii="Times New Roman" w:hAnsi="Times New Roman"/>
                <w:color w:val="000000"/>
              </w:rPr>
            </w:pPr>
            <w:r w:rsidRPr="00471F00">
              <w:rPr>
                <w:rFonts w:ascii="Times New Roman" w:hAnsi="Times New Roman"/>
                <w:color w:val="000000"/>
              </w:rPr>
              <w:t>2705,3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471F00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 w:rsidRPr="00471F00">
              <w:rPr>
                <w:rFonts w:ascii="Times New Roman" w:hAnsi="Times New Roman"/>
                <w:color w:val="000000"/>
              </w:rPr>
              <w:t>2890,56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471F00" w:rsidRDefault="00471F00">
            <w:pPr>
              <w:jc w:val="right"/>
              <w:rPr>
                <w:rFonts w:ascii="Times New Roman" w:hAnsi="Times New Roman"/>
                <w:color w:val="000000"/>
              </w:rPr>
            </w:pPr>
            <w:r w:rsidRPr="00471F00">
              <w:rPr>
                <w:rFonts w:ascii="Times New Roman" w:hAnsi="Times New Roman"/>
                <w:color w:val="000000"/>
              </w:rPr>
              <w:t>2033,0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471F00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 w:rsidRPr="00471F00">
              <w:rPr>
                <w:rFonts w:ascii="Times New Roman" w:hAnsi="Times New Roman"/>
                <w:color w:val="000000"/>
              </w:rPr>
              <w:t>2172,21</w:t>
            </w:r>
          </w:p>
        </w:tc>
      </w:tr>
      <w:tr w:rsidR="00881B2D" w:rsidRPr="00471F00" w:rsidTr="00471F00">
        <w:trPr>
          <w:trHeight w:val="50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188,8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471F00" w:rsidRDefault="00471F00">
            <w:pPr>
              <w:jc w:val="right"/>
              <w:rPr>
                <w:rFonts w:ascii="Times New Roman" w:hAnsi="Times New Roman"/>
                <w:color w:val="000000"/>
              </w:rPr>
            </w:pPr>
            <w:r w:rsidRPr="00471F00">
              <w:rPr>
                <w:rFonts w:ascii="Times New Roman" w:hAnsi="Times New Roman"/>
                <w:color w:val="000000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471F00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 w:rsidRPr="00471F00">
              <w:rPr>
                <w:rFonts w:ascii="Times New Roman" w:hAnsi="Times New Roman"/>
                <w:color w:val="000000"/>
              </w:rPr>
              <w:t>119,1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471F00" w:rsidRDefault="00471F00">
            <w:pPr>
              <w:jc w:val="right"/>
              <w:rPr>
                <w:rFonts w:ascii="Times New Roman" w:hAnsi="Times New Roman"/>
                <w:color w:val="000000"/>
              </w:rPr>
            </w:pPr>
            <w:r w:rsidRPr="00471F00">
              <w:rPr>
                <w:rFonts w:ascii="Times New Roman" w:hAnsi="Times New Roman"/>
                <w:color w:val="000000"/>
              </w:rPr>
              <w:t>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471F00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 w:rsidRPr="00471F00">
              <w:rPr>
                <w:rFonts w:ascii="Times New Roman" w:hAnsi="Times New Roman"/>
                <w:color w:val="000000"/>
              </w:rPr>
              <w:t>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471F00" w:rsidRDefault="00471F00">
            <w:pPr>
              <w:jc w:val="right"/>
              <w:rPr>
                <w:rFonts w:ascii="Times New Roman" w:hAnsi="Times New Roman"/>
                <w:color w:val="000000"/>
              </w:rPr>
            </w:pPr>
            <w:r w:rsidRPr="00471F00">
              <w:rPr>
                <w:rFonts w:ascii="Times New Roman" w:hAnsi="Times New Roman"/>
                <w:color w:val="000000"/>
              </w:rPr>
              <w:t>71,5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471F00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 w:rsidRPr="00471F00">
              <w:rPr>
                <w:rFonts w:ascii="Times New Roman" w:hAnsi="Times New Roman"/>
                <w:color w:val="000000"/>
              </w:rPr>
              <w:t>71,6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4.2.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Ввод жилья, всего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тыс. кв. 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37,65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43,05</w:t>
            </w:r>
          </w:p>
        </w:tc>
      </w:tr>
      <w:tr w:rsidR="00881B2D" w:rsidRPr="00881B2D" w:rsidTr="00471F00">
        <w:trPr>
          <w:trHeight w:val="62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111,4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107,7</w:t>
            </w:r>
          </w:p>
        </w:tc>
      </w:tr>
      <w:tr w:rsidR="00881B2D" w:rsidRPr="00881B2D" w:rsidTr="00471F0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том числе: </w:t>
            </w:r>
          </w:p>
        </w:tc>
      </w:tr>
      <w:tr w:rsidR="00B0011E" w:rsidRPr="00881B2D" w:rsidTr="00471F00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lastRenderedPageBreak/>
              <w:t>4.2.1.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Индивидуальные жилые дома, построенные населением за свой счет и с помощью кредитов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тыс. кв. 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11E" w:rsidRPr="00881B2D" w:rsidRDefault="00B0011E" w:rsidP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11E" w:rsidRPr="00881B2D" w:rsidRDefault="00B0011E" w:rsidP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37,65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DE0DA6" w:rsidP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011E" w:rsidRPr="00881B2D" w:rsidRDefault="00B0011E" w:rsidP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11E" w:rsidRPr="00881B2D" w:rsidRDefault="00DE0DA6" w:rsidP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011E" w:rsidRPr="00881B2D" w:rsidRDefault="00B0011E" w:rsidP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DE0DA6" w:rsidP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011E" w:rsidRPr="00881B2D" w:rsidRDefault="00B0011E" w:rsidP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43,05</w:t>
            </w:r>
          </w:p>
        </w:tc>
      </w:tr>
      <w:tr w:rsidR="00B0011E" w:rsidRPr="00881B2D" w:rsidTr="00471F00">
        <w:trPr>
          <w:trHeight w:val="7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1E" w:rsidRPr="00881B2D" w:rsidRDefault="00B0011E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111,4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DE0DA6" w:rsidP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DE0DA6" w:rsidP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DE0DA6" w:rsidP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DE0DA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107,7</w:t>
            </w:r>
          </w:p>
        </w:tc>
      </w:tr>
      <w:tr w:rsidR="00B0011E" w:rsidRPr="00881B2D" w:rsidTr="00471F0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Малое и среднее предпринимательство </w:t>
            </w:r>
          </w:p>
        </w:tc>
      </w:tr>
      <w:tr w:rsidR="00B0011E" w:rsidRPr="00881B2D" w:rsidTr="00471F00">
        <w:trPr>
          <w:trHeight w:val="27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5.1.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Количество малых и средних предприятий, всего по состоянию на конец года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единиц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462</w:t>
            </w:r>
          </w:p>
        </w:tc>
      </w:tr>
      <w:tr w:rsidR="00B0011E" w:rsidRPr="00881B2D" w:rsidTr="00471F00">
        <w:trPr>
          <w:trHeight w:val="71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1E" w:rsidRPr="00881B2D" w:rsidRDefault="00B0011E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</w:tr>
      <w:tr w:rsidR="00B0011E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5.2.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Количество индивидуальных предпринимателей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единиц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1972</w:t>
            </w:r>
          </w:p>
        </w:tc>
      </w:tr>
      <w:tr w:rsidR="00B0011E" w:rsidRPr="00881B2D" w:rsidTr="00471F00">
        <w:trPr>
          <w:trHeight w:val="81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1E" w:rsidRPr="00881B2D" w:rsidRDefault="00B0011E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102,2</w:t>
            </w:r>
          </w:p>
        </w:tc>
      </w:tr>
      <w:tr w:rsidR="00B0011E" w:rsidRPr="00881B2D" w:rsidTr="00471F00">
        <w:trPr>
          <w:trHeight w:val="29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5.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881B2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Среднесписочная численность работников (без внешних совместителей) по малым и средним предприятиям, всего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тыс. человек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4,478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4,662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4,75</w:t>
            </w:r>
          </w:p>
        </w:tc>
      </w:tr>
      <w:tr w:rsidR="00B0011E" w:rsidRPr="00881B2D" w:rsidTr="00471F00">
        <w:trPr>
          <w:trHeight w:val="6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1E" w:rsidRPr="00881B2D" w:rsidRDefault="00B0011E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</w:tr>
      <w:tr w:rsidR="00B0011E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5.4</w:t>
            </w:r>
            <w:r w:rsidRPr="00881B2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Оборот малых и средних предприятий </w:t>
            </w:r>
          </w:p>
        </w:tc>
      </w:tr>
      <w:tr w:rsidR="00B0011E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1E" w:rsidRPr="00881B2D" w:rsidRDefault="00B0011E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26272,0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25822,4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27155,6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27410,6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28781,4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29173,4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30415,5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31096,6</w:t>
            </w:r>
          </w:p>
        </w:tc>
      </w:tr>
      <w:tr w:rsidR="00B0011E" w:rsidRPr="00881B2D" w:rsidTr="00471F00">
        <w:trPr>
          <w:trHeight w:val="77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1E" w:rsidRPr="00881B2D" w:rsidRDefault="00B0011E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103,4</w:t>
            </w:r>
          </w:p>
        </w:tc>
      </w:tr>
      <w:tr w:rsidR="00B0011E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5.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881B2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Объем инвестиций малых и средних предприятий </w:t>
            </w:r>
          </w:p>
        </w:tc>
      </w:tr>
      <w:tr w:rsidR="00B0011E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1E" w:rsidRPr="00881B2D" w:rsidRDefault="00B0011E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326,12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227,1</w:t>
            </w:r>
          </w:p>
        </w:tc>
      </w:tr>
      <w:tr w:rsidR="00B0011E" w:rsidRPr="00881B2D" w:rsidTr="00471F00">
        <w:trPr>
          <w:trHeight w:val="70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1E" w:rsidRPr="00881B2D" w:rsidRDefault="00B0011E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43,6</w:t>
            </w:r>
          </w:p>
        </w:tc>
      </w:tr>
      <w:tr w:rsidR="00B0011E" w:rsidRPr="00881B2D" w:rsidTr="00471F0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Потребительский рынок </w:t>
            </w:r>
          </w:p>
        </w:tc>
      </w:tr>
      <w:tr w:rsidR="00B0011E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6.1.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Оборот розничной торговли </w:t>
            </w:r>
          </w:p>
        </w:tc>
      </w:tr>
      <w:tr w:rsidR="00B0011E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1E" w:rsidRPr="00881B2D" w:rsidRDefault="00B0011E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6373,0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6873,2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7600,6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7856,3</w:t>
            </w:r>
          </w:p>
        </w:tc>
      </w:tr>
      <w:tr w:rsidR="00B0011E" w:rsidRPr="00881B2D" w:rsidTr="00471F00">
        <w:trPr>
          <w:trHeight w:val="73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1E" w:rsidRPr="00881B2D" w:rsidRDefault="00B0011E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94,8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102,8</w:t>
            </w:r>
          </w:p>
        </w:tc>
      </w:tr>
      <w:tr w:rsidR="00B0011E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6.2.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Оборот общественного питания </w:t>
            </w:r>
          </w:p>
        </w:tc>
      </w:tr>
      <w:tr w:rsidR="00B0011E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1E" w:rsidRPr="00881B2D" w:rsidRDefault="00B0011E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421,2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490,2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504,6</w:t>
            </w:r>
          </w:p>
        </w:tc>
      </w:tr>
      <w:tr w:rsidR="00B0011E" w:rsidRPr="00881B2D" w:rsidTr="00471F00">
        <w:trPr>
          <w:trHeight w:val="67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1E" w:rsidRPr="00881B2D" w:rsidRDefault="00B0011E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102,3</w:t>
            </w:r>
          </w:p>
        </w:tc>
      </w:tr>
      <w:tr w:rsidR="00B0011E" w:rsidRPr="00881B2D" w:rsidTr="00471F0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Труд</w:t>
            </w:r>
          </w:p>
        </w:tc>
      </w:tr>
      <w:tr w:rsidR="00B0011E" w:rsidRPr="00881B2D" w:rsidTr="00471F0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7.1.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Численность работников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11207</w:t>
            </w:r>
          </w:p>
        </w:tc>
      </w:tr>
      <w:tr w:rsidR="00B0011E" w:rsidRPr="00881B2D" w:rsidTr="00471F00">
        <w:trPr>
          <w:trHeight w:val="4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7.2.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Фонд заработной платы</w:t>
            </w:r>
          </w:p>
        </w:tc>
      </w:tr>
      <w:tr w:rsidR="00B0011E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1E" w:rsidRPr="00881B2D" w:rsidRDefault="00B0011E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ценах, всего</w:t>
            </w:r>
          </w:p>
          <w:p w:rsidR="00B0011E" w:rsidRPr="00881B2D" w:rsidRDefault="00B0011E" w:rsidP="00D87F43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4080,99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4214,67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4400,94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4506,28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4641,64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4817,87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4959,3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5164,37</w:t>
            </w:r>
          </w:p>
        </w:tc>
      </w:tr>
      <w:tr w:rsidR="00B0011E" w:rsidRPr="00881B2D" w:rsidTr="00471F00">
        <w:trPr>
          <w:trHeight w:val="62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1E" w:rsidRPr="00881B2D" w:rsidRDefault="00B0011E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107,2</w:t>
            </w:r>
          </w:p>
        </w:tc>
      </w:tr>
      <w:tr w:rsidR="00B0011E" w:rsidRPr="00881B2D" w:rsidTr="00471F0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7.3.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Среднемесячная зарплата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31747,81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32680,94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34020,86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34470,64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35551,8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36278,01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37400,49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38401,4</w:t>
            </w:r>
          </w:p>
        </w:tc>
      </w:tr>
      <w:tr w:rsidR="00B0011E" w:rsidRPr="00881B2D" w:rsidTr="00471F00">
        <w:trPr>
          <w:trHeight w:val="74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1E" w:rsidRPr="00881B2D" w:rsidRDefault="00B0011E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105,9</w:t>
            </w:r>
          </w:p>
        </w:tc>
      </w:tr>
      <w:tr w:rsidR="00B0011E" w:rsidRPr="00881B2D" w:rsidTr="00471F00">
        <w:trPr>
          <w:trHeight w:val="35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Прибыль прибыльных предприятий</w:t>
            </w:r>
          </w:p>
        </w:tc>
      </w:tr>
      <w:tr w:rsidR="00B0011E" w:rsidRPr="00881B2D" w:rsidTr="00471F00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1E" w:rsidRPr="00881B2D" w:rsidRDefault="00B0011E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1399,06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1302,99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1343,38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1400,12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1407,87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1504,62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1492,34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1613,52</w:t>
            </w:r>
          </w:p>
        </w:tc>
      </w:tr>
      <w:tr w:rsidR="00B0011E" w:rsidRPr="00881B2D" w:rsidTr="00471F00">
        <w:trPr>
          <w:trHeight w:val="6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1E" w:rsidRPr="00881B2D" w:rsidRDefault="00B0011E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темп роста 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01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93,1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B0566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11E" w:rsidRPr="00881B2D" w:rsidRDefault="00997DC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107,2</w:t>
            </w:r>
          </w:p>
        </w:tc>
      </w:tr>
    </w:tbl>
    <w:p w:rsidR="00C13356" w:rsidRDefault="00C13356"/>
    <w:sectPr w:rsidR="00C13356" w:rsidSect="00881B2D">
      <w:pgSz w:w="16838" w:h="11906" w:orient="landscape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321E"/>
    <w:rsid w:val="000063E1"/>
    <w:rsid w:val="00013AB4"/>
    <w:rsid w:val="00023074"/>
    <w:rsid w:val="000447F4"/>
    <w:rsid w:val="00071845"/>
    <w:rsid w:val="000A3201"/>
    <w:rsid w:val="000B087F"/>
    <w:rsid w:val="000C6219"/>
    <w:rsid w:val="000E25AA"/>
    <w:rsid w:val="000F0B4B"/>
    <w:rsid w:val="001053C2"/>
    <w:rsid w:val="0012309E"/>
    <w:rsid w:val="00130FCB"/>
    <w:rsid w:val="0014498A"/>
    <w:rsid w:val="00161A30"/>
    <w:rsid w:val="001740E5"/>
    <w:rsid w:val="001B4045"/>
    <w:rsid w:val="001B6355"/>
    <w:rsid w:val="001C27F3"/>
    <w:rsid w:val="001D28C1"/>
    <w:rsid w:val="001E2037"/>
    <w:rsid w:val="001E7409"/>
    <w:rsid w:val="001F1387"/>
    <w:rsid w:val="0021425F"/>
    <w:rsid w:val="00243034"/>
    <w:rsid w:val="002546BE"/>
    <w:rsid w:val="00273A9F"/>
    <w:rsid w:val="002A43D0"/>
    <w:rsid w:val="002A794B"/>
    <w:rsid w:val="002B339C"/>
    <w:rsid w:val="002E033F"/>
    <w:rsid w:val="002F5283"/>
    <w:rsid w:val="00313FDF"/>
    <w:rsid w:val="0036213C"/>
    <w:rsid w:val="00384E69"/>
    <w:rsid w:val="003966E2"/>
    <w:rsid w:val="00397825"/>
    <w:rsid w:val="003C48CF"/>
    <w:rsid w:val="003D7CE5"/>
    <w:rsid w:val="003E2E84"/>
    <w:rsid w:val="003F39A1"/>
    <w:rsid w:val="003F4487"/>
    <w:rsid w:val="004258A9"/>
    <w:rsid w:val="00431365"/>
    <w:rsid w:val="0046612F"/>
    <w:rsid w:val="00471F00"/>
    <w:rsid w:val="00476414"/>
    <w:rsid w:val="00480B1B"/>
    <w:rsid w:val="004B1D17"/>
    <w:rsid w:val="004B32C6"/>
    <w:rsid w:val="004B359F"/>
    <w:rsid w:val="004B5C21"/>
    <w:rsid w:val="004C2880"/>
    <w:rsid w:val="004D10A8"/>
    <w:rsid w:val="004D21BA"/>
    <w:rsid w:val="004D6372"/>
    <w:rsid w:val="00516D69"/>
    <w:rsid w:val="00545EB0"/>
    <w:rsid w:val="00547A6B"/>
    <w:rsid w:val="005524E2"/>
    <w:rsid w:val="00562FA3"/>
    <w:rsid w:val="005672D2"/>
    <w:rsid w:val="005A7369"/>
    <w:rsid w:val="005B03A1"/>
    <w:rsid w:val="005E214E"/>
    <w:rsid w:val="006002D0"/>
    <w:rsid w:val="00606F48"/>
    <w:rsid w:val="006269B0"/>
    <w:rsid w:val="00641485"/>
    <w:rsid w:val="00647CB0"/>
    <w:rsid w:val="00651DDE"/>
    <w:rsid w:val="00661420"/>
    <w:rsid w:val="00663358"/>
    <w:rsid w:val="006C037D"/>
    <w:rsid w:val="00782F78"/>
    <w:rsid w:val="00787C75"/>
    <w:rsid w:val="007C3713"/>
    <w:rsid w:val="007C3F8E"/>
    <w:rsid w:val="007E321E"/>
    <w:rsid w:val="00800355"/>
    <w:rsid w:val="008113A5"/>
    <w:rsid w:val="0082163B"/>
    <w:rsid w:val="008342E9"/>
    <w:rsid w:val="00834AF4"/>
    <w:rsid w:val="008619D1"/>
    <w:rsid w:val="00867E28"/>
    <w:rsid w:val="00870FC4"/>
    <w:rsid w:val="0087110B"/>
    <w:rsid w:val="00881B2D"/>
    <w:rsid w:val="00885D51"/>
    <w:rsid w:val="008C609C"/>
    <w:rsid w:val="008D4036"/>
    <w:rsid w:val="008E13EB"/>
    <w:rsid w:val="008E770D"/>
    <w:rsid w:val="008F6128"/>
    <w:rsid w:val="00910260"/>
    <w:rsid w:val="0092420A"/>
    <w:rsid w:val="00941407"/>
    <w:rsid w:val="009726F5"/>
    <w:rsid w:val="009863B7"/>
    <w:rsid w:val="0099692D"/>
    <w:rsid w:val="00997DC0"/>
    <w:rsid w:val="009A25ED"/>
    <w:rsid w:val="009B0750"/>
    <w:rsid w:val="009C2390"/>
    <w:rsid w:val="009C3E99"/>
    <w:rsid w:val="009E3D4D"/>
    <w:rsid w:val="009E590F"/>
    <w:rsid w:val="009F1EBE"/>
    <w:rsid w:val="00A30990"/>
    <w:rsid w:val="00A57D33"/>
    <w:rsid w:val="00A82C2C"/>
    <w:rsid w:val="00A83E05"/>
    <w:rsid w:val="00A85732"/>
    <w:rsid w:val="00AF1FC5"/>
    <w:rsid w:val="00AF66D2"/>
    <w:rsid w:val="00B0011E"/>
    <w:rsid w:val="00B05665"/>
    <w:rsid w:val="00B248A9"/>
    <w:rsid w:val="00B2563E"/>
    <w:rsid w:val="00B4265C"/>
    <w:rsid w:val="00B45E47"/>
    <w:rsid w:val="00BE07BC"/>
    <w:rsid w:val="00C027AE"/>
    <w:rsid w:val="00C0409E"/>
    <w:rsid w:val="00C078FF"/>
    <w:rsid w:val="00C13356"/>
    <w:rsid w:val="00C1354D"/>
    <w:rsid w:val="00C24039"/>
    <w:rsid w:val="00C35BFD"/>
    <w:rsid w:val="00C41520"/>
    <w:rsid w:val="00C47E21"/>
    <w:rsid w:val="00C64BE5"/>
    <w:rsid w:val="00CA0226"/>
    <w:rsid w:val="00CE3379"/>
    <w:rsid w:val="00D16FB5"/>
    <w:rsid w:val="00D37F7B"/>
    <w:rsid w:val="00D640EC"/>
    <w:rsid w:val="00D76E08"/>
    <w:rsid w:val="00D87F43"/>
    <w:rsid w:val="00DA4E33"/>
    <w:rsid w:val="00DC03A6"/>
    <w:rsid w:val="00DD4F6C"/>
    <w:rsid w:val="00DE0DA6"/>
    <w:rsid w:val="00E26C3E"/>
    <w:rsid w:val="00E41B96"/>
    <w:rsid w:val="00E42120"/>
    <w:rsid w:val="00E515B9"/>
    <w:rsid w:val="00E70E05"/>
    <w:rsid w:val="00E84B9E"/>
    <w:rsid w:val="00EA625C"/>
    <w:rsid w:val="00EB32EC"/>
    <w:rsid w:val="00EC09FE"/>
    <w:rsid w:val="00ED5499"/>
    <w:rsid w:val="00ED72C7"/>
    <w:rsid w:val="00EE3C5F"/>
    <w:rsid w:val="00F30595"/>
    <w:rsid w:val="00F30893"/>
    <w:rsid w:val="00F6091D"/>
    <w:rsid w:val="00F85A7C"/>
    <w:rsid w:val="00F92DC2"/>
    <w:rsid w:val="00F94109"/>
    <w:rsid w:val="00FB0899"/>
    <w:rsid w:val="00FB56A7"/>
    <w:rsid w:val="00FB7BA6"/>
    <w:rsid w:val="00FC12DE"/>
    <w:rsid w:val="00FF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1E"/>
    <w:pPr>
      <w:suppressAutoHyphens/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14E"/>
    <w:pPr>
      <w:keepNext/>
      <w:suppressAutoHyphens w:val="0"/>
      <w:jc w:val="center"/>
      <w:outlineLvl w:val="0"/>
    </w:pPr>
    <w:rPr>
      <w:rFonts w:ascii="Times New Roman" w:hAnsi="Times New Roman"/>
      <w:b/>
      <w:kern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5E214E"/>
    <w:pPr>
      <w:keepNext/>
      <w:suppressAutoHyphens w:val="0"/>
      <w:jc w:val="center"/>
      <w:outlineLvl w:val="1"/>
    </w:pPr>
    <w:rPr>
      <w:rFonts w:ascii="Times New Roman" w:hAnsi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14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14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99"/>
    <w:qFormat/>
    <w:rsid w:val="007E321E"/>
    <w:pPr>
      <w:ind w:left="720"/>
      <w:contextualSpacing/>
    </w:pPr>
  </w:style>
  <w:style w:type="paragraph" w:customStyle="1" w:styleId="ConsPlusNormal">
    <w:name w:val="ConsPlusNormal"/>
    <w:rsid w:val="007E321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paragraph" w:customStyle="1" w:styleId="ConsPlusTitle">
    <w:name w:val="ConsPlusTitle"/>
    <w:rsid w:val="00C13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4">
    <w:name w:val="Table Grid"/>
    <w:basedOn w:val="a1"/>
    <w:uiPriority w:val="59"/>
    <w:rsid w:val="005E214E"/>
    <w:pPr>
      <w:spacing w:after="0" w:line="240" w:lineRule="auto"/>
    </w:pPr>
    <w:rPr>
      <w:rFonts w:eastAsiaTheme="minorHAnsi"/>
      <w:lang w:val="hy-AM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2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14E"/>
    <w:rPr>
      <w:rFonts w:ascii="Tahoma" w:eastAsia="Times New Roman" w:hAnsi="Tahoma" w:cs="Tahoma"/>
      <w:kern w:val="2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881B2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81B2D"/>
    <w:rPr>
      <w:color w:val="800080"/>
      <w:u w:val="single"/>
    </w:rPr>
  </w:style>
  <w:style w:type="paragraph" w:customStyle="1" w:styleId="xl63">
    <w:name w:val="xl63"/>
    <w:basedOn w:val="a"/>
    <w:rsid w:val="00881B2D"/>
    <w:pP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64">
    <w:name w:val="xl64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65">
    <w:name w:val="xl65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66">
    <w:name w:val="xl66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67">
    <w:name w:val="xl67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68">
    <w:name w:val="xl68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69">
    <w:name w:val="xl69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70">
    <w:name w:val="xl70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</w:rPr>
  </w:style>
  <w:style w:type="paragraph" w:customStyle="1" w:styleId="xl71">
    <w:name w:val="xl71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72">
    <w:name w:val="xl72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</w:rPr>
  </w:style>
  <w:style w:type="paragraph" w:customStyle="1" w:styleId="xl73">
    <w:name w:val="xl73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74">
    <w:name w:val="xl74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75">
    <w:name w:val="xl75"/>
    <w:basedOn w:val="a"/>
    <w:rsid w:val="00881B2D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</w:rPr>
  </w:style>
  <w:style w:type="paragraph" w:customStyle="1" w:styleId="xl76">
    <w:name w:val="xl76"/>
    <w:basedOn w:val="a"/>
    <w:rsid w:val="00881B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</w:rPr>
  </w:style>
  <w:style w:type="paragraph" w:customStyle="1" w:styleId="xl77">
    <w:name w:val="xl77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</w:rPr>
  </w:style>
  <w:style w:type="paragraph" w:customStyle="1" w:styleId="xl78">
    <w:name w:val="xl78"/>
    <w:basedOn w:val="a"/>
    <w:rsid w:val="00881B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79">
    <w:name w:val="xl79"/>
    <w:basedOn w:val="a"/>
    <w:rsid w:val="00881B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0">
    <w:name w:val="xl80"/>
    <w:basedOn w:val="a"/>
    <w:rsid w:val="00881B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1">
    <w:name w:val="xl81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2">
    <w:name w:val="xl82"/>
    <w:basedOn w:val="a"/>
    <w:rsid w:val="00881B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83">
    <w:name w:val="xl83"/>
    <w:basedOn w:val="a"/>
    <w:rsid w:val="00881B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84">
    <w:name w:val="xl84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85">
    <w:name w:val="xl85"/>
    <w:basedOn w:val="a"/>
    <w:rsid w:val="00881B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6">
    <w:name w:val="xl86"/>
    <w:basedOn w:val="a"/>
    <w:rsid w:val="00881B2D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7">
    <w:name w:val="xl87"/>
    <w:basedOn w:val="a"/>
    <w:rsid w:val="00881B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8">
    <w:name w:val="xl88"/>
    <w:basedOn w:val="a"/>
    <w:rsid w:val="00881B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9">
    <w:name w:val="xl89"/>
    <w:basedOn w:val="a"/>
    <w:rsid w:val="00881B2D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90">
    <w:name w:val="xl90"/>
    <w:basedOn w:val="a"/>
    <w:rsid w:val="00881B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91">
    <w:name w:val="xl91"/>
    <w:basedOn w:val="a"/>
    <w:rsid w:val="00881B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92">
    <w:name w:val="xl92"/>
    <w:basedOn w:val="a"/>
    <w:rsid w:val="00881B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93">
    <w:name w:val="xl93"/>
    <w:basedOn w:val="a"/>
    <w:rsid w:val="00881B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94">
    <w:name w:val="xl94"/>
    <w:basedOn w:val="a"/>
    <w:rsid w:val="00881B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7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ОЭР 7</dc:creator>
  <cp:lastModifiedBy>lena</cp:lastModifiedBy>
  <cp:revision>8</cp:revision>
  <cp:lastPrinted>2020-08-04T06:30:00Z</cp:lastPrinted>
  <dcterms:created xsi:type="dcterms:W3CDTF">2020-08-04T06:02:00Z</dcterms:created>
  <dcterms:modified xsi:type="dcterms:W3CDTF">2020-08-06T07:33:00Z</dcterms:modified>
</cp:coreProperties>
</file>